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C75" w:rsidRPr="00474759" w:rsidRDefault="00E40C75" w:rsidP="00E40C75">
      <w:pPr>
        <w:jc w:val="center"/>
        <w:rPr>
          <w:i/>
        </w:rPr>
      </w:pPr>
      <w:bookmarkStart w:id="0" w:name="_GoBack"/>
      <w:bookmarkEnd w:id="0"/>
      <w:r w:rsidRPr="00474759">
        <w:rPr>
          <w:i/>
        </w:rPr>
        <w:t xml:space="preserve">Приложение </w:t>
      </w:r>
      <w:r w:rsidRPr="00474759">
        <w:rPr>
          <w:i/>
          <w:lang w:val="en-US"/>
        </w:rPr>
        <w:t>n</w:t>
      </w:r>
    </w:p>
    <w:p w:rsidR="00E40C75" w:rsidRDefault="00E40C75" w:rsidP="00E40C75">
      <w:pPr>
        <w:jc w:val="center"/>
      </w:pPr>
      <w:r w:rsidRPr="00474759">
        <w:rPr>
          <w:b/>
        </w:rPr>
        <w:t>Перечень теоретических вопро</w:t>
      </w:r>
      <w:r>
        <w:rPr>
          <w:b/>
        </w:rPr>
        <w:t>сов к экзамену в устной форме</w:t>
      </w:r>
      <w:r w:rsidRPr="00474759">
        <w:rPr>
          <w:b/>
        </w:rPr>
        <w:t xml:space="preserve"> по ди</w:t>
      </w:r>
      <w:r>
        <w:rPr>
          <w:b/>
        </w:rPr>
        <w:t>сциплине Возрастная анатомия, физиология и гигиена</w:t>
      </w:r>
      <w:r w:rsidRPr="00854F75">
        <w:t xml:space="preserve"> </w:t>
      </w:r>
    </w:p>
    <w:p w:rsidR="00E40C75" w:rsidRDefault="00E40C75" w:rsidP="00E40C75">
      <w:pPr>
        <w:jc w:val="center"/>
      </w:pPr>
    </w:p>
    <w:p w:rsidR="00E40C75" w:rsidRDefault="00E40C75" w:rsidP="00E40C75">
      <w:pPr>
        <w:jc w:val="center"/>
        <w:rPr>
          <w:b/>
        </w:rPr>
      </w:pPr>
    </w:p>
    <w:p w:rsidR="00E40C75" w:rsidRPr="00474759" w:rsidRDefault="00E40C75" w:rsidP="00E40C75">
      <w:pPr>
        <w:jc w:val="center"/>
        <w:rPr>
          <w:b/>
        </w:rPr>
      </w:pPr>
    </w:p>
    <w:p w:rsidR="00E40C75" w:rsidRPr="00854F75" w:rsidRDefault="00E40C75" w:rsidP="00E40C75">
      <w:r w:rsidRPr="00854F75">
        <w:t>1. Что изучают науки анатомия, физиология и гигиена? Значение этих наук для подготовки воспитателя.</w:t>
      </w:r>
    </w:p>
    <w:p w:rsidR="00E40C75" w:rsidRPr="00854F75" w:rsidRDefault="00E40C75" w:rsidP="00E40C75">
      <w:r w:rsidRPr="00854F75">
        <w:t>2. Возрастная периодизация. Характеристика периода новорожденности. Болезни новорожденных.</w:t>
      </w:r>
    </w:p>
    <w:p w:rsidR="00E40C75" w:rsidRPr="00854F75" w:rsidRDefault="00E40C75" w:rsidP="00E40C75">
      <w:r w:rsidRPr="00854F75">
        <w:t xml:space="preserve">3. Характеристика постнатального периода онтогенеза. </w:t>
      </w:r>
    </w:p>
    <w:p w:rsidR="00E40C75" w:rsidRPr="00854F75" w:rsidRDefault="00E40C75" w:rsidP="00E40C75">
      <w:r w:rsidRPr="00854F75">
        <w:t>4. Общий обзор строения нервной системы. Строение нейрона.</w:t>
      </w:r>
    </w:p>
    <w:p w:rsidR="00E40C75" w:rsidRPr="00854F75" w:rsidRDefault="00E40C75" w:rsidP="00E40C75">
      <w:r w:rsidRPr="00854F75">
        <w:t>5. Понятие о рефлексе, рефлекторной дуге и рефлекторном кольце.</w:t>
      </w:r>
    </w:p>
    <w:p w:rsidR="00E40C75" w:rsidRPr="00854F75" w:rsidRDefault="00E40C75" w:rsidP="00E40C75">
      <w:r w:rsidRPr="00854F75">
        <w:t>6. Морфофункциональная организация коры головного мозга.</w:t>
      </w:r>
    </w:p>
    <w:p w:rsidR="00E40C75" w:rsidRPr="00854F75" w:rsidRDefault="00E40C75" w:rsidP="00E40C75">
      <w:r w:rsidRPr="00854F75">
        <w:t>7. Развитие нервной системы в онтогенезе. Гигиена нервной системы.</w:t>
      </w:r>
    </w:p>
    <w:p w:rsidR="00E40C75" w:rsidRPr="00854F75" w:rsidRDefault="00E40C75" w:rsidP="00E40C75">
      <w:r w:rsidRPr="00854F75">
        <w:t>8. Вегетативная нервная система и её развитие в онтогенезе.</w:t>
      </w:r>
    </w:p>
    <w:p w:rsidR="00E40C75" w:rsidRPr="00854F75" w:rsidRDefault="00E40C75" w:rsidP="00E40C75">
      <w:r w:rsidRPr="00854F75">
        <w:t>9. понятие о высшей нервной деятельности (ВНД). Сравнительная характеристика условных и безусловных рефлексов.</w:t>
      </w:r>
    </w:p>
    <w:p w:rsidR="00E40C75" w:rsidRPr="00854F75" w:rsidRDefault="00E40C75" w:rsidP="00E40C75">
      <w:r w:rsidRPr="00854F75">
        <w:t>10. Роль динамического стереотипа в формировании умений. Навыков и привычек у детей.</w:t>
      </w:r>
    </w:p>
    <w:p w:rsidR="00E40C75" w:rsidRPr="00854F75" w:rsidRDefault="00E40C75" w:rsidP="00E40C75">
      <w:r w:rsidRPr="00854F75">
        <w:t>11. Типологическая направленность детей. Характеристика типов ВНД.</w:t>
      </w:r>
    </w:p>
    <w:p w:rsidR="00E40C75" w:rsidRPr="00854F75" w:rsidRDefault="00E40C75" w:rsidP="00E40C75">
      <w:r w:rsidRPr="00854F75">
        <w:t>12. Понятие об утомлении. Причины чрезмерного утомления детей и его профилактика.</w:t>
      </w:r>
    </w:p>
    <w:p w:rsidR="00E40C75" w:rsidRPr="00854F75" w:rsidRDefault="00E40C75" w:rsidP="00E40C75">
      <w:r w:rsidRPr="00854F75">
        <w:t>13. Физиологическое значение сна. Виды сна. Гигиеническая организация сна детей дошкольного возраста.</w:t>
      </w:r>
    </w:p>
    <w:p w:rsidR="00E40C75" w:rsidRPr="00854F75" w:rsidRDefault="00E40C75" w:rsidP="00E40C75">
      <w:r w:rsidRPr="00854F75">
        <w:t>14. Виды торможения условных рефлексов у детей и их роль в обучении и воспитании дошкольников.</w:t>
      </w:r>
    </w:p>
    <w:p w:rsidR="00E40C75" w:rsidRPr="00854F75" w:rsidRDefault="00E40C75" w:rsidP="00E40C75">
      <w:r w:rsidRPr="00854F75">
        <w:t>15. Профилактика функциональных нарушений ВНД у детей.</w:t>
      </w:r>
    </w:p>
    <w:p w:rsidR="00E40C75" w:rsidRPr="00854F75" w:rsidRDefault="00E40C75" w:rsidP="00E40C75">
      <w:r w:rsidRPr="00854F75">
        <w:t>16. Понятие об анализаторах. Строение сенсорных систем, их классификация.</w:t>
      </w:r>
    </w:p>
    <w:p w:rsidR="00E40C75" w:rsidRPr="00854F75" w:rsidRDefault="00E40C75" w:rsidP="00E40C75">
      <w:r w:rsidRPr="00854F75">
        <w:t>17. Характеристика слухового анализатора и его развитие в онтогенезе. Гигиена органа слуха.</w:t>
      </w:r>
    </w:p>
    <w:p w:rsidR="00E40C75" w:rsidRPr="00854F75" w:rsidRDefault="00E40C75" w:rsidP="00E40C75">
      <w:r w:rsidRPr="00854F75">
        <w:t>18. Строение и развитие глаза. Виды нарушения зрения. Гигиена органа зрения.</w:t>
      </w:r>
    </w:p>
    <w:p w:rsidR="00E40C75" w:rsidRPr="00854F75" w:rsidRDefault="00E40C75" w:rsidP="00E40C75">
      <w:r w:rsidRPr="00854F75">
        <w:t>19. Строение скелета человека. Виды соединения костей.</w:t>
      </w:r>
    </w:p>
    <w:p w:rsidR="00E40C75" w:rsidRPr="00854F75" w:rsidRDefault="00E40C75" w:rsidP="00E40C75">
      <w:r w:rsidRPr="00854F75">
        <w:t>20. Возрастные особенности скелета человека.</w:t>
      </w:r>
    </w:p>
    <w:p w:rsidR="00E40C75" w:rsidRPr="00854F75" w:rsidRDefault="00E40C75" w:rsidP="00E40C75">
      <w:r w:rsidRPr="00854F75">
        <w:t>21. Строение скелетных мышц. Основные группы мышц.</w:t>
      </w:r>
    </w:p>
    <w:p w:rsidR="00E40C75" w:rsidRPr="00854F75" w:rsidRDefault="00E40C75" w:rsidP="00E40C75">
      <w:r w:rsidRPr="00854F75">
        <w:t>22. Понятие об осанке. Виды нарушений осанки. Профилактика нарушений осанки в раннем и дошкольном возрасте.</w:t>
      </w:r>
    </w:p>
    <w:p w:rsidR="00E40C75" w:rsidRPr="00854F75" w:rsidRDefault="00E40C75" w:rsidP="00E40C75">
      <w:r w:rsidRPr="00854F75">
        <w:t>23. Состав, возрастные особенности состава крови. Свойства движущейся крови.</w:t>
      </w:r>
    </w:p>
    <w:p w:rsidR="00E40C75" w:rsidRPr="00854F75" w:rsidRDefault="00E40C75" w:rsidP="00E40C75">
      <w:r w:rsidRPr="00854F75">
        <w:t>24. Движение крови по большому и малому кругу кровообращения.</w:t>
      </w:r>
    </w:p>
    <w:p w:rsidR="00E40C75" w:rsidRPr="00854F75" w:rsidRDefault="00E40C75" w:rsidP="00E40C75">
      <w:r w:rsidRPr="00854F75">
        <w:t>25. Строение и ритм работы сердца. Гигиена сердечно -сосудистой системы.</w:t>
      </w:r>
    </w:p>
    <w:p w:rsidR="00E40C75" w:rsidRPr="00854F75" w:rsidRDefault="00E40C75" w:rsidP="00E40C75">
      <w:r w:rsidRPr="00854F75">
        <w:t>26. Общий обзор строения органов дыхания. Развитие дыхательной системы в онтогенезе.</w:t>
      </w:r>
    </w:p>
    <w:p w:rsidR="00E40C75" w:rsidRPr="00854F75" w:rsidRDefault="00E40C75" w:rsidP="00E40C75">
      <w:r w:rsidRPr="00854F75">
        <w:t>27. Роль дыхания через нос. Гигиена органов дыхания.</w:t>
      </w:r>
    </w:p>
    <w:p w:rsidR="00E40C75" w:rsidRPr="00854F75" w:rsidRDefault="00E40C75" w:rsidP="00E40C75">
      <w:r w:rsidRPr="00854F75">
        <w:t>28. Микроклимат групповой ячейки его показатели. Пути улучшения микроклимата в ДОУ.</w:t>
      </w:r>
    </w:p>
    <w:p w:rsidR="00E40C75" w:rsidRPr="00854F75" w:rsidRDefault="00E40C75" w:rsidP="00E40C75">
      <w:r w:rsidRPr="00854F75">
        <w:t>29. Общий обзор строения пищеварительной системы.</w:t>
      </w:r>
    </w:p>
    <w:p w:rsidR="00E40C75" w:rsidRPr="00854F75" w:rsidRDefault="00E40C75" w:rsidP="00E40C75">
      <w:r w:rsidRPr="00854F75">
        <w:t>30. Развитие органов пищеварения в онтогенезе.</w:t>
      </w:r>
    </w:p>
    <w:p w:rsidR="00E40C75" w:rsidRPr="00854F75" w:rsidRDefault="00E40C75" w:rsidP="00E40C75">
      <w:r w:rsidRPr="00854F75">
        <w:t>31. Строение и функции зубов. Возрастные особенности зубов. Гигиена полости рта.</w:t>
      </w:r>
    </w:p>
    <w:p w:rsidR="00E40C75" w:rsidRPr="00854F75" w:rsidRDefault="00E40C75" w:rsidP="00E40C75">
      <w:r w:rsidRPr="00854F75">
        <w:t>32. Понятие о пищеварении. Роль желудка и кишечника в пищеварении.</w:t>
      </w:r>
    </w:p>
    <w:p w:rsidR="00E40C75" w:rsidRPr="00854F75" w:rsidRDefault="00E40C75" w:rsidP="00E40C75">
      <w:r w:rsidRPr="00854F75">
        <w:t>33. Организация питания детей 1-го года жизни и детей дошкольного возраста.</w:t>
      </w:r>
    </w:p>
    <w:p w:rsidR="00E40C75" w:rsidRPr="00854F75" w:rsidRDefault="00E40C75" w:rsidP="00E40C75">
      <w:r w:rsidRPr="00854F75">
        <w:t>34. Гигиена органов пищеварения. Формирование культурно-гигиенических навыков при приеме пищи.</w:t>
      </w:r>
    </w:p>
    <w:p w:rsidR="00E40C75" w:rsidRPr="00854F75" w:rsidRDefault="00E40C75" w:rsidP="00E40C75">
      <w:r w:rsidRPr="00854F75">
        <w:t>35. Роль витаминов А и В для роста и развития детского организма, укрепления иммунитета.</w:t>
      </w:r>
    </w:p>
    <w:p w:rsidR="00E40C75" w:rsidRPr="00854F75" w:rsidRDefault="00E40C75" w:rsidP="00E40C75">
      <w:r w:rsidRPr="00854F75">
        <w:lastRenderedPageBreak/>
        <w:t>36. Роль витаминов С и Д в обмене веществ.</w:t>
      </w:r>
    </w:p>
    <w:p w:rsidR="00E40C75" w:rsidRPr="00854F75" w:rsidRDefault="00E40C75" w:rsidP="00E40C75">
      <w:r w:rsidRPr="00854F75">
        <w:t>37. Общий обзор строения органов мочевыделения, их развитие в онтогенезе.</w:t>
      </w:r>
    </w:p>
    <w:p w:rsidR="00E40C75" w:rsidRPr="00854F75" w:rsidRDefault="00E40C75" w:rsidP="00E40C75">
      <w:r w:rsidRPr="00854F75">
        <w:t>38. Гигиена органов и процесса мочеиспускания.</w:t>
      </w:r>
    </w:p>
    <w:p w:rsidR="00E40C75" w:rsidRPr="00854F75" w:rsidRDefault="00E40C75" w:rsidP="00E40C75">
      <w:r w:rsidRPr="00854F75">
        <w:t>39. Общая характеристика эндокринных желез. Роль гормонов для обмена веществ.</w:t>
      </w:r>
    </w:p>
    <w:p w:rsidR="00E40C75" w:rsidRPr="00854F75" w:rsidRDefault="00E40C75" w:rsidP="00E40C75">
      <w:r w:rsidRPr="00854F75">
        <w:t>40. Роль гипофиза и щитовидной железы для умственного развития детей.</w:t>
      </w:r>
    </w:p>
    <w:p w:rsidR="00E40C75" w:rsidRPr="00854F75" w:rsidRDefault="00E40C75" w:rsidP="00E40C75">
      <w:r w:rsidRPr="00854F75">
        <w:t>41. Характеристика половых желез как желез смешанной секреции.</w:t>
      </w:r>
    </w:p>
    <w:p w:rsidR="00E40C75" w:rsidRPr="00854F75" w:rsidRDefault="00E40C75" w:rsidP="00E40C75">
      <w:r w:rsidRPr="00854F75">
        <w:t>42. Половое воспитание дошкольников.</w:t>
      </w:r>
    </w:p>
    <w:p w:rsidR="00E40C75" w:rsidRPr="00854F75" w:rsidRDefault="00E40C75" w:rsidP="00E40C75">
      <w:r w:rsidRPr="00854F75">
        <w:t>43. Строение, функции и возрастные особенности кожи.</w:t>
      </w:r>
    </w:p>
    <w:p w:rsidR="00E40C75" w:rsidRPr="00854F75" w:rsidRDefault="00E40C75" w:rsidP="00E40C75">
      <w:r w:rsidRPr="00854F75">
        <w:t>44. Уход за кожей детей 1-го и последующих лет жизни.</w:t>
      </w:r>
    </w:p>
    <w:p w:rsidR="00E40C75" w:rsidRPr="00854F75" w:rsidRDefault="00E40C75" w:rsidP="00E40C75">
      <w:r w:rsidRPr="00854F75">
        <w:t>45. Значение закаливания для профилактики заболеваний, правила закаливания.</w:t>
      </w:r>
    </w:p>
    <w:p w:rsidR="00E40C75" w:rsidRPr="00854F75" w:rsidRDefault="00E40C75" w:rsidP="00E40C75">
      <w:r w:rsidRPr="00854F75">
        <w:t>46. Средства и методы гигиенического воспитания дошкольников.</w:t>
      </w:r>
    </w:p>
    <w:p w:rsidR="00E40C75" w:rsidRPr="00854F75" w:rsidRDefault="00E40C75" w:rsidP="00E40C75">
      <w:r w:rsidRPr="00854F75">
        <w:t>47. Гигиенические требования к размещению дошкольного учреждения в масштабах населённого пункта.</w:t>
      </w:r>
    </w:p>
    <w:p w:rsidR="00E40C75" w:rsidRPr="00854F75" w:rsidRDefault="00E40C75" w:rsidP="00E40C75">
      <w:r w:rsidRPr="00854F75">
        <w:t>48. Гигиенические требования к оборудованию групповой ячейки.</w:t>
      </w:r>
    </w:p>
    <w:p w:rsidR="00E40C75" w:rsidRPr="00854F75" w:rsidRDefault="00E40C75" w:rsidP="00E40C75">
      <w:r w:rsidRPr="00854F75">
        <w:t>49. гигиенические требования к игрушкам в дошкольном учреждении.</w:t>
      </w:r>
    </w:p>
    <w:p w:rsidR="00E40C75" w:rsidRPr="00854F75" w:rsidRDefault="00E40C75" w:rsidP="00E40C75">
      <w:r w:rsidRPr="00854F75">
        <w:t>50. Средства и методы санитарного просвещения родителей.</w:t>
      </w:r>
    </w:p>
    <w:p w:rsidR="00E40C75" w:rsidRDefault="00E40C75" w:rsidP="00E40C75"/>
    <w:p w:rsidR="001B7FD4" w:rsidRDefault="001B7FD4"/>
    <w:sectPr w:rsidR="001B7FD4" w:rsidSect="00CD3C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75"/>
    <w:rsid w:val="001B7FD4"/>
    <w:rsid w:val="00E4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1F7C5-9045-4F0B-A78D-54E46F88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k111</dc:creator>
  <cp:keywords/>
  <dc:description/>
  <cp:lastModifiedBy>k111</cp:lastModifiedBy>
  <cp:revision>1</cp:revision>
  <dcterms:created xsi:type="dcterms:W3CDTF">2017-05-12T07:51:00Z</dcterms:created>
  <dcterms:modified xsi:type="dcterms:W3CDTF">2017-05-12T07:52:00Z</dcterms:modified>
</cp:coreProperties>
</file>